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48BC" w14:textId="540E24A3" w:rsidR="006634FB" w:rsidRPr="00AF5E66" w:rsidRDefault="006634FB" w:rsidP="00AF5E66">
      <w:pPr>
        <w:pStyle w:val="Default"/>
        <w:spacing w:line="259" w:lineRule="auto"/>
        <w:rPr>
          <w:sz w:val="22"/>
          <w:szCs w:val="22"/>
        </w:rPr>
      </w:pPr>
    </w:p>
    <w:p w14:paraId="521E4FDA" w14:textId="7F3913D5" w:rsidR="006634FB" w:rsidRPr="00AF5E66" w:rsidRDefault="006634FB" w:rsidP="00AF5E66">
      <w:pPr>
        <w:pStyle w:val="Default"/>
        <w:spacing w:line="259" w:lineRule="auto"/>
        <w:jc w:val="center"/>
        <w:rPr>
          <w:sz w:val="26"/>
          <w:szCs w:val="26"/>
        </w:rPr>
      </w:pPr>
      <w:r w:rsidRPr="00AF5E66">
        <w:rPr>
          <w:b/>
          <w:bCs/>
          <w:sz w:val="26"/>
          <w:szCs w:val="26"/>
        </w:rPr>
        <w:t>Department Chair</w:t>
      </w:r>
      <w:r w:rsidR="00AF5E66" w:rsidRPr="00AF5E66">
        <w:rPr>
          <w:b/>
          <w:bCs/>
          <w:sz w:val="26"/>
          <w:szCs w:val="26"/>
        </w:rPr>
        <w:t xml:space="preserve"> –</w:t>
      </w:r>
      <w:r w:rsidR="0092500C" w:rsidRPr="00AF5E66">
        <w:rPr>
          <w:b/>
          <w:bCs/>
          <w:sz w:val="26"/>
          <w:szCs w:val="26"/>
        </w:rPr>
        <w:t xml:space="preserve"> Industrial, Manufacturing, &amp; Systems Engineering</w:t>
      </w:r>
    </w:p>
    <w:p w14:paraId="09ACE663" w14:textId="77777777" w:rsidR="0092500C" w:rsidRPr="00AF5E66" w:rsidRDefault="0092500C" w:rsidP="00AF5E66">
      <w:pPr>
        <w:pStyle w:val="Default"/>
        <w:spacing w:line="259" w:lineRule="auto"/>
        <w:rPr>
          <w:sz w:val="22"/>
          <w:szCs w:val="22"/>
        </w:rPr>
      </w:pPr>
    </w:p>
    <w:p w14:paraId="5EEEB89A" w14:textId="48A6BE0C" w:rsidR="006634FB" w:rsidRPr="00AF5E66" w:rsidRDefault="006634FB" w:rsidP="00AF5E66">
      <w:pPr>
        <w:pStyle w:val="Default"/>
        <w:spacing w:after="240" w:line="259" w:lineRule="auto"/>
        <w:jc w:val="both"/>
        <w:rPr>
          <w:sz w:val="22"/>
          <w:szCs w:val="22"/>
        </w:rPr>
      </w:pPr>
      <w:r w:rsidRPr="00AF5E66">
        <w:rPr>
          <w:sz w:val="22"/>
          <w:szCs w:val="22"/>
        </w:rPr>
        <w:t xml:space="preserve">The Department of Industrial, Manufacturing </w:t>
      </w:r>
      <w:r w:rsidR="00FC7638" w:rsidRPr="00AF5E66">
        <w:rPr>
          <w:sz w:val="22"/>
          <w:szCs w:val="22"/>
        </w:rPr>
        <w:t>&amp;</w:t>
      </w:r>
      <w:r w:rsidRPr="00AF5E66">
        <w:rPr>
          <w:sz w:val="22"/>
          <w:szCs w:val="22"/>
        </w:rPr>
        <w:t xml:space="preserve"> Systems Engineering (IMSE) in the College of Engineering at the University of Texas at Arlington</w:t>
      </w:r>
      <w:r w:rsidR="00BA1977" w:rsidRPr="00AF5E66">
        <w:rPr>
          <w:sz w:val="22"/>
          <w:szCs w:val="22"/>
        </w:rPr>
        <w:t xml:space="preserve"> (UTA)</w:t>
      </w:r>
      <w:r w:rsidRPr="00AF5E66">
        <w:rPr>
          <w:sz w:val="22"/>
          <w:szCs w:val="22"/>
        </w:rPr>
        <w:t xml:space="preserve"> invites applications for </w:t>
      </w:r>
      <w:r w:rsidR="0092500C" w:rsidRPr="00AF5E66">
        <w:rPr>
          <w:sz w:val="22"/>
          <w:szCs w:val="22"/>
        </w:rPr>
        <w:t>the position of</w:t>
      </w:r>
      <w:r w:rsidRPr="00AF5E66">
        <w:rPr>
          <w:sz w:val="22"/>
          <w:szCs w:val="22"/>
        </w:rPr>
        <w:t xml:space="preserve"> Professor and Department Chair, with tenure. The Chair will provide vision and leadership </w:t>
      </w:r>
      <w:r w:rsidR="00AF5E66">
        <w:rPr>
          <w:sz w:val="22"/>
          <w:szCs w:val="22"/>
        </w:rPr>
        <w:t>to</w:t>
      </w:r>
      <w:r w:rsidRPr="00AF5E66">
        <w:rPr>
          <w:sz w:val="22"/>
          <w:szCs w:val="22"/>
        </w:rPr>
        <w:t xml:space="preserve"> guide the IMSE department toward achieving world-class research excellence while continuing </w:t>
      </w:r>
      <w:r w:rsidR="00AF5E66">
        <w:rPr>
          <w:sz w:val="22"/>
          <w:szCs w:val="22"/>
        </w:rPr>
        <w:t>its</w:t>
      </w:r>
      <w:r w:rsidRPr="00AF5E66">
        <w:rPr>
          <w:sz w:val="22"/>
          <w:szCs w:val="22"/>
        </w:rPr>
        <w:t xml:space="preserve"> tradition of high-quality teaching programs. The Chair will enable the IMSE department to significantly increase its research funding and endowments to address national and international challenges, while fostering collaborations with industry, government, and other universities.</w:t>
      </w:r>
    </w:p>
    <w:p w14:paraId="600AAF62" w14:textId="77777777" w:rsidR="006634FB" w:rsidRPr="00AF5E66" w:rsidRDefault="006634FB" w:rsidP="00AF5E66">
      <w:pPr>
        <w:pStyle w:val="Default"/>
        <w:spacing w:after="120" w:line="259" w:lineRule="auto"/>
        <w:rPr>
          <w:b/>
          <w:bCs/>
          <w:sz w:val="22"/>
          <w:szCs w:val="22"/>
        </w:rPr>
      </w:pPr>
      <w:r w:rsidRPr="00AF5E66">
        <w:rPr>
          <w:b/>
          <w:bCs/>
          <w:sz w:val="22"/>
          <w:szCs w:val="22"/>
        </w:rPr>
        <w:t>University Information</w:t>
      </w:r>
    </w:p>
    <w:p w14:paraId="4418E005" w14:textId="62390591" w:rsidR="006634FB" w:rsidRPr="00AF5E66" w:rsidRDefault="00BA1977" w:rsidP="00AF5E66">
      <w:pPr>
        <w:pStyle w:val="Default"/>
        <w:spacing w:line="259" w:lineRule="auto"/>
        <w:jc w:val="both"/>
        <w:rPr>
          <w:sz w:val="22"/>
          <w:szCs w:val="22"/>
        </w:rPr>
      </w:pPr>
      <w:r w:rsidRPr="00AF5E66">
        <w:rPr>
          <w:sz w:val="22"/>
          <w:szCs w:val="22"/>
        </w:rPr>
        <w:t>UTA</w:t>
      </w:r>
      <w:r w:rsidR="006634FB" w:rsidRPr="00AF5E66">
        <w:rPr>
          <w:sz w:val="22"/>
          <w:szCs w:val="22"/>
        </w:rPr>
        <w:t xml:space="preserve"> (</w:t>
      </w:r>
      <w:hyperlink r:id="rId7" w:history="1">
        <w:r w:rsidR="006634FB" w:rsidRPr="00AF5E66">
          <w:rPr>
            <w:rStyle w:val="Hyperlink"/>
            <w:sz w:val="22"/>
            <w:szCs w:val="22"/>
          </w:rPr>
          <w:t>https://www.uta.edu/</w:t>
        </w:r>
      </w:hyperlink>
      <w:r w:rsidR="006634FB" w:rsidRPr="00AF5E66">
        <w:rPr>
          <w:sz w:val="22"/>
          <w:szCs w:val="22"/>
        </w:rPr>
        <w:t>)</w:t>
      </w:r>
      <w:r w:rsidR="0092500C" w:rsidRPr="00AF5E66">
        <w:rPr>
          <w:sz w:val="22"/>
          <w:szCs w:val="22"/>
        </w:rPr>
        <w:t xml:space="preserve"> </w:t>
      </w:r>
      <w:r w:rsidR="006634FB" w:rsidRPr="00AF5E66">
        <w:rPr>
          <w:sz w:val="22"/>
          <w:szCs w:val="22"/>
        </w:rPr>
        <w:t xml:space="preserve">is in the heart of the Dallas-Fort Worth-Arlington metroplex, a vibrant </w:t>
      </w:r>
      <w:r w:rsidR="007956A0" w:rsidRPr="00AF5E66">
        <w:rPr>
          <w:sz w:val="22"/>
          <w:szCs w:val="22"/>
        </w:rPr>
        <w:t>urban</w:t>
      </w:r>
      <w:r w:rsidR="006634FB" w:rsidRPr="00AF5E66">
        <w:rPr>
          <w:sz w:val="22"/>
          <w:szCs w:val="22"/>
        </w:rPr>
        <w:t xml:space="preserve"> area that is home to over 7 million people, one of the fastest-growing tech economies in the United States, and a wide array of arts, entertainment, and cultural activities. UTA is a comprehensive teaching, research, and public service institution dedicated to the advancement of knowledge through scholarship and creative work. The University is committed to providing access and ensuring student success, and to a culture of innovation, entrepreneurship, and commercialization of discoveries by our community of scholars. With an enrollment of approximately 46,000 students, UTA is the largest institution in North Texas and the second largest in the U</w:t>
      </w:r>
      <w:r w:rsidRPr="00AF5E66">
        <w:rPr>
          <w:sz w:val="22"/>
          <w:szCs w:val="22"/>
        </w:rPr>
        <w:t>niversity of Texas</w:t>
      </w:r>
      <w:r w:rsidR="006634FB" w:rsidRPr="00AF5E66">
        <w:rPr>
          <w:sz w:val="22"/>
          <w:szCs w:val="22"/>
        </w:rPr>
        <w:t xml:space="preserve"> System. As a result of its combination of rigorous academics and innovative research, UTA is designated as a Carnegie R-1 “Very High Research Activity” institution and as a Texas Tier One institution. In 2021, UTA received the Higher Education Excellence in Diversity Award for its deep commitment to diversity, equity, and inclusion in higher education.</w:t>
      </w:r>
    </w:p>
    <w:p w14:paraId="688C3583" w14:textId="77777777" w:rsidR="006634FB" w:rsidRPr="00AF5E66" w:rsidRDefault="006634FB" w:rsidP="00AF5E66">
      <w:pPr>
        <w:pStyle w:val="Default"/>
        <w:spacing w:line="259" w:lineRule="auto"/>
        <w:rPr>
          <w:sz w:val="22"/>
          <w:szCs w:val="22"/>
        </w:rPr>
      </w:pPr>
    </w:p>
    <w:p w14:paraId="44D0CCEC" w14:textId="65ACC2BA" w:rsidR="006634FB" w:rsidRPr="00AF5E66" w:rsidRDefault="006634FB" w:rsidP="00AF5E66">
      <w:pPr>
        <w:pStyle w:val="Default"/>
        <w:spacing w:after="120" w:line="259" w:lineRule="auto"/>
        <w:rPr>
          <w:b/>
          <w:bCs/>
          <w:sz w:val="22"/>
          <w:szCs w:val="22"/>
        </w:rPr>
      </w:pPr>
      <w:r w:rsidRPr="00AF5E66">
        <w:rPr>
          <w:b/>
          <w:bCs/>
          <w:sz w:val="22"/>
          <w:szCs w:val="22"/>
        </w:rPr>
        <w:t xml:space="preserve">Department and College Information </w:t>
      </w:r>
    </w:p>
    <w:p w14:paraId="7BCD759A" w14:textId="1E2F48F0" w:rsidR="006634FB" w:rsidRPr="00AF5E66" w:rsidRDefault="006634FB" w:rsidP="00AF5E66">
      <w:pPr>
        <w:pStyle w:val="Default"/>
        <w:spacing w:line="259" w:lineRule="auto"/>
        <w:jc w:val="both"/>
        <w:rPr>
          <w:sz w:val="22"/>
          <w:szCs w:val="22"/>
        </w:rPr>
      </w:pPr>
      <w:r w:rsidRPr="00AF5E66">
        <w:rPr>
          <w:sz w:val="22"/>
          <w:szCs w:val="22"/>
        </w:rPr>
        <w:t xml:space="preserve">The College of Engineering provides one of the most comprehensive engineering programs in the nation, with 12 baccalaureate, 13 master’s, and 9 doctoral programs </w:t>
      </w:r>
      <w:r w:rsidR="00BA1977" w:rsidRPr="00AF5E66">
        <w:rPr>
          <w:sz w:val="22"/>
          <w:szCs w:val="22"/>
        </w:rPr>
        <w:t>educating</w:t>
      </w:r>
      <w:r w:rsidRPr="00AF5E66">
        <w:rPr>
          <w:sz w:val="22"/>
          <w:szCs w:val="22"/>
        </w:rPr>
        <w:t xml:space="preserve"> approximately 9,500 students from over 100 different countries. The IMSE Department </w:t>
      </w:r>
      <w:r w:rsidR="00BA1977" w:rsidRPr="00AF5E66">
        <w:rPr>
          <w:sz w:val="22"/>
          <w:szCs w:val="22"/>
        </w:rPr>
        <w:t>has</w:t>
      </w:r>
      <w:r w:rsidRPr="00AF5E66">
        <w:rPr>
          <w:sz w:val="22"/>
          <w:szCs w:val="22"/>
        </w:rPr>
        <w:t xml:space="preserve"> a diverse, talented, and collaborative faculty of 21 members and about 500 students (</w:t>
      </w:r>
      <w:hyperlink r:id="rId8" w:history="1">
        <w:r w:rsidRPr="00AF5E66">
          <w:rPr>
            <w:rStyle w:val="Hyperlink"/>
            <w:sz w:val="22"/>
            <w:szCs w:val="22"/>
          </w:rPr>
          <w:t>http://www.uta.edu/ie/</w:t>
        </w:r>
      </w:hyperlink>
      <w:r w:rsidRPr="00AF5E66">
        <w:rPr>
          <w:sz w:val="22"/>
          <w:szCs w:val="22"/>
        </w:rPr>
        <w:t>)</w:t>
      </w:r>
      <w:r w:rsidR="00BA1977" w:rsidRPr="00AF5E66">
        <w:rPr>
          <w:sz w:val="22"/>
          <w:szCs w:val="22"/>
        </w:rPr>
        <w:t xml:space="preserve">, </w:t>
      </w:r>
      <w:r w:rsidR="00D62915" w:rsidRPr="00AF5E66">
        <w:rPr>
          <w:sz w:val="22"/>
          <w:szCs w:val="22"/>
        </w:rPr>
        <w:t xml:space="preserve">and offers </w:t>
      </w:r>
      <w:r w:rsidRPr="00AF5E66">
        <w:rPr>
          <w:sz w:val="22"/>
          <w:szCs w:val="22"/>
        </w:rPr>
        <w:t xml:space="preserve">BS, MS, and PhD degrees in Industrial Engineering, </w:t>
      </w:r>
      <w:r w:rsidR="00D62915" w:rsidRPr="00AF5E66">
        <w:rPr>
          <w:sz w:val="22"/>
          <w:szCs w:val="22"/>
        </w:rPr>
        <w:t xml:space="preserve">and </w:t>
      </w:r>
      <w:r w:rsidRPr="00AF5E66">
        <w:rPr>
          <w:sz w:val="22"/>
          <w:szCs w:val="22"/>
        </w:rPr>
        <w:t xml:space="preserve">an MS in Engineering Management. IMSE </w:t>
      </w:r>
      <w:r w:rsidR="00BA1977" w:rsidRPr="00AF5E66">
        <w:rPr>
          <w:sz w:val="22"/>
          <w:szCs w:val="22"/>
        </w:rPr>
        <w:t xml:space="preserve">also </w:t>
      </w:r>
      <w:r w:rsidRPr="00AF5E66">
        <w:rPr>
          <w:sz w:val="22"/>
          <w:szCs w:val="22"/>
        </w:rPr>
        <w:t>houses multiple labs including the Center on Stochastic Modeling, Optimization, and Statistics (COSMOS) (</w:t>
      </w:r>
      <w:hyperlink r:id="rId9" w:history="1">
        <w:r w:rsidRPr="00AF5E66">
          <w:rPr>
            <w:rStyle w:val="Hyperlink"/>
            <w:sz w:val="22"/>
            <w:szCs w:val="22"/>
          </w:rPr>
          <w:t>https://cosmos.uta.edu/</w:t>
        </w:r>
      </w:hyperlink>
      <w:r w:rsidRPr="00AF5E66">
        <w:rPr>
          <w:sz w:val="22"/>
          <w:szCs w:val="22"/>
        </w:rPr>
        <w:t>), and the RFID, Artificial Intelligence and Data Science Lab (RAID) (</w:t>
      </w:r>
      <w:hyperlink r:id="rId10" w:history="1">
        <w:r w:rsidRPr="00AF5E66">
          <w:rPr>
            <w:rStyle w:val="Hyperlink"/>
            <w:sz w:val="22"/>
            <w:szCs w:val="22"/>
          </w:rPr>
          <w:t>https://www.uta.edu/rfid</w:t>
        </w:r>
      </w:hyperlink>
      <w:r w:rsidRPr="00AF5E66">
        <w:rPr>
          <w:sz w:val="22"/>
          <w:szCs w:val="22"/>
        </w:rPr>
        <w:t xml:space="preserve">). </w:t>
      </w:r>
    </w:p>
    <w:p w14:paraId="27283806" w14:textId="77777777" w:rsidR="0092500C" w:rsidRPr="00AF5E66" w:rsidRDefault="0092500C" w:rsidP="00AF5E66">
      <w:pPr>
        <w:pStyle w:val="Default"/>
        <w:spacing w:line="259" w:lineRule="auto"/>
        <w:rPr>
          <w:sz w:val="22"/>
          <w:szCs w:val="22"/>
        </w:rPr>
      </w:pPr>
    </w:p>
    <w:p w14:paraId="2DACB534" w14:textId="77777777" w:rsidR="0092500C" w:rsidRPr="00AF5E66" w:rsidRDefault="006634FB" w:rsidP="00AF5E66">
      <w:pPr>
        <w:pStyle w:val="Default"/>
        <w:spacing w:after="120" w:line="259" w:lineRule="auto"/>
        <w:rPr>
          <w:b/>
          <w:bCs/>
          <w:color w:val="auto"/>
          <w:sz w:val="22"/>
          <w:szCs w:val="22"/>
        </w:rPr>
      </w:pPr>
      <w:r w:rsidRPr="00AF5E66">
        <w:rPr>
          <w:b/>
          <w:bCs/>
          <w:color w:val="auto"/>
          <w:sz w:val="22"/>
          <w:szCs w:val="22"/>
        </w:rPr>
        <w:t xml:space="preserve">Diversity Statement </w:t>
      </w:r>
    </w:p>
    <w:p w14:paraId="3C1097AA" w14:textId="75357470" w:rsidR="006634FB" w:rsidRPr="00AF5E66" w:rsidRDefault="00BA1977" w:rsidP="00AF5E66">
      <w:pPr>
        <w:pStyle w:val="Default"/>
        <w:spacing w:after="240" w:line="259" w:lineRule="auto"/>
        <w:jc w:val="both"/>
        <w:rPr>
          <w:sz w:val="22"/>
          <w:szCs w:val="22"/>
        </w:rPr>
      </w:pPr>
      <w:r w:rsidRPr="00AF5E66">
        <w:rPr>
          <w:sz w:val="22"/>
          <w:szCs w:val="22"/>
        </w:rPr>
        <w:t xml:space="preserve">Successful candidates are expected to demonstrate a commitment to diversity and equity in education through their scholarship, teaching, and/or service as well as a strong commitment to teaching, advising, and mentoring undergraduate and graduate students from diverse backgrounds.  </w:t>
      </w:r>
    </w:p>
    <w:p w14:paraId="1950C7C8" w14:textId="77777777" w:rsidR="007956A0" w:rsidRPr="00AF5E66" w:rsidRDefault="006634FB" w:rsidP="00AF5E66">
      <w:pPr>
        <w:pStyle w:val="Default"/>
        <w:spacing w:after="240" w:line="259" w:lineRule="auto"/>
        <w:jc w:val="both"/>
        <w:rPr>
          <w:color w:val="auto"/>
          <w:sz w:val="22"/>
          <w:szCs w:val="22"/>
        </w:rPr>
      </w:pPr>
      <w:r w:rsidRPr="00AF5E66">
        <w:rPr>
          <w:color w:val="auto"/>
          <w:sz w:val="22"/>
          <w:szCs w:val="22"/>
        </w:rPr>
        <w:t xml:space="preserve">Application review will begin upon receipt and continue until the position is filled. </w:t>
      </w:r>
      <w:r w:rsidR="007956A0" w:rsidRPr="00AF5E66">
        <w:rPr>
          <w:color w:val="auto"/>
          <w:sz w:val="22"/>
          <w:szCs w:val="22"/>
        </w:rPr>
        <w:t>Applications should include:</w:t>
      </w:r>
    </w:p>
    <w:p w14:paraId="002110D1" w14:textId="77777777" w:rsidR="007956A0" w:rsidRPr="00AF5E66" w:rsidRDefault="007956A0" w:rsidP="00AF5E66">
      <w:pPr>
        <w:pStyle w:val="Default"/>
        <w:spacing w:line="259" w:lineRule="auto"/>
        <w:rPr>
          <w:sz w:val="22"/>
          <w:szCs w:val="22"/>
        </w:rPr>
      </w:pPr>
      <w:r w:rsidRPr="00AF5E66">
        <w:rPr>
          <w:sz w:val="22"/>
          <w:szCs w:val="22"/>
        </w:rPr>
        <w:t>· Curriculum Vitae</w:t>
      </w:r>
    </w:p>
    <w:p w14:paraId="0F8ECDC3" w14:textId="77777777" w:rsidR="007956A0" w:rsidRPr="00AF5E66" w:rsidRDefault="007956A0" w:rsidP="00AF5E66">
      <w:pPr>
        <w:pStyle w:val="Default"/>
        <w:spacing w:line="259" w:lineRule="auto"/>
        <w:rPr>
          <w:sz w:val="22"/>
          <w:szCs w:val="22"/>
        </w:rPr>
      </w:pPr>
      <w:r w:rsidRPr="00AF5E66">
        <w:rPr>
          <w:sz w:val="22"/>
          <w:szCs w:val="22"/>
        </w:rPr>
        <w:lastRenderedPageBreak/>
        <w:t>· Cover Letter addressing how the candidate’s experience meet the position requirements.</w:t>
      </w:r>
    </w:p>
    <w:p w14:paraId="74786F48" w14:textId="77777777" w:rsidR="007956A0" w:rsidRPr="00AF5E66" w:rsidRDefault="007956A0" w:rsidP="00AF5E66">
      <w:pPr>
        <w:pStyle w:val="Default"/>
        <w:spacing w:line="259" w:lineRule="auto"/>
        <w:rPr>
          <w:sz w:val="22"/>
          <w:szCs w:val="22"/>
        </w:rPr>
      </w:pPr>
      <w:r w:rsidRPr="00AF5E66">
        <w:rPr>
          <w:sz w:val="22"/>
          <w:szCs w:val="22"/>
        </w:rPr>
        <w:t>· Vision statement</w:t>
      </w:r>
    </w:p>
    <w:p w14:paraId="4B520344" w14:textId="77777777" w:rsidR="007956A0" w:rsidRPr="00AF5E66" w:rsidRDefault="007956A0" w:rsidP="00AF5E66">
      <w:pPr>
        <w:pStyle w:val="Default"/>
        <w:spacing w:line="259" w:lineRule="auto"/>
        <w:rPr>
          <w:sz w:val="22"/>
          <w:szCs w:val="22"/>
        </w:rPr>
      </w:pPr>
      <w:r w:rsidRPr="00AF5E66">
        <w:rPr>
          <w:sz w:val="22"/>
          <w:szCs w:val="22"/>
        </w:rPr>
        <w:t>· Statement of capabilities of qualifications</w:t>
      </w:r>
    </w:p>
    <w:p w14:paraId="24541927" w14:textId="77777777" w:rsidR="007956A0" w:rsidRPr="00AF5E66" w:rsidRDefault="007956A0" w:rsidP="00AF5E66">
      <w:pPr>
        <w:pStyle w:val="Default"/>
        <w:spacing w:after="240" w:line="259" w:lineRule="auto"/>
        <w:rPr>
          <w:sz w:val="22"/>
          <w:szCs w:val="22"/>
        </w:rPr>
      </w:pPr>
      <w:r w:rsidRPr="00AF5E66">
        <w:rPr>
          <w:sz w:val="22"/>
          <w:szCs w:val="22"/>
        </w:rPr>
        <w:t>· Three references with contact information</w:t>
      </w:r>
    </w:p>
    <w:p w14:paraId="7951FABF" w14:textId="4B0D11CE" w:rsidR="0092500C" w:rsidRPr="00AF5E66" w:rsidRDefault="0092500C" w:rsidP="00AF5E66">
      <w:pPr>
        <w:pStyle w:val="Default"/>
        <w:spacing w:after="240" w:line="259" w:lineRule="auto"/>
        <w:jc w:val="both"/>
        <w:rPr>
          <w:color w:val="auto"/>
          <w:sz w:val="22"/>
          <w:szCs w:val="22"/>
        </w:rPr>
      </w:pPr>
      <w:r w:rsidRPr="00AF5E66">
        <w:rPr>
          <w:color w:val="auto"/>
          <w:sz w:val="22"/>
          <w:szCs w:val="22"/>
        </w:rPr>
        <w:t>Additional information and a</w:t>
      </w:r>
      <w:r w:rsidR="006634FB" w:rsidRPr="00AF5E66">
        <w:rPr>
          <w:color w:val="auto"/>
          <w:sz w:val="22"/>
          <w:szCs w:val="22"/>
        </w:rPr>
        <w:t>pplication</w:t>
      </w:r>
      <w:r w:rsidRPr="00AF5E66">
        <w:rPr>
          <w:color w:val="auto"/>
          <w:sz w:val="22"/>
          <w:szCs w:val="22"/>
        </w:rPr>
        <w:t xml:space="preserve"> submittals may be found at</w:t>
      </w:r>
      <w:r w:rsidR="006634FB" w:rsidRPr="00AF5E66">
        <w:rPr>
          <w:color w:val="auto"/>
          <w:sz w:val="22"/>
          <w:szCs w:val="22"/>
        </w:rPr>
        <w:t xml:space="preserve"> </w:t>
      </w:r>
      <w:hyperlink r:id="rId11" w:history="1">
        <w:r w:rsidR="006634FB" w:rsidRPr="00AF5E66">
          <w:rPr>
            <w:rStyle w:val="Hyperlink"/>
            <w:sz w:val="22"/>
            <w:szCs w:val="22"/>
          </w:rPr>
          <w:t>https://www.uta.edu/hr/careers</w:t>
        </w:r>
      </w:hyperlink>
      <w:r w:rsidRPr="00AF5E66">
        <w:rPr>
          <w:color w:val="auto"/>
          <w:sz w:val="22"/>
          <w:szCs w:val="22"/>
        </w:rPr>
        <w:t>.</w:t>
      </w:r>
      <w:r w:rsidR="006634FB" w:rsidRPr="00AF5E66">
        <w:rPr>
          <w:color w:val="auto"/>
          <w:sz w:val="22"/>
          <w:szCs w:val="22"/>
        </w:rPr>
        <w:t xml:space="preserve"> </w:t>
      </w:r>
    </w:p>
    <w:p w14:paraId="6CC4587A" w14:textId="4D72597C" w:rsidR="00B4775E" w:rsidRPr="00AF5E66" w:rsidRDefault="006634FB" w:rsidP="00AF5E66">
      <w:pPr>
        <w:spacing w:line="259" w:lineRule="auto"/>
        <w:jc w:val="both"/>
        <w:rPr>
          <w:rFonts w:ascii="Arial" w:hAnsi="Arial" w:cs="Arial"/>
        </w:rPr>
      </w:pPr>
      <w:r w:rsidRPr="00AF5E66">
        <w:rPr>
          <w:rFonts w:ascii="Arial" w:hAnsi="Arial" w:cs="Arial"/>
        </w:rPr>
        <w:t>Confidential inquiries</w:t>
      </w:r>
      <w:r w:rsidR="00BA1977" w:rsidRPr="00AF5E66">
        <w:rPr>
          <w:rFonts w:ascii="Arial" w:hAnsi="Arial" w:cs="Arial"/>
        </w:rPr>
        <w:t xml:space="preserve"> and</w:t>
      </w:r>
      <w:r w:rsidRPr="00AF5E66">
        <w:rPr>
          <w:rFonts w:ascii="Arial" w:hAnsi="Arial" w:cs="Arial"/>
        </w:rPr>
        <w:t xml:space="preserve"> nominations should be directed</w:t>
      </w:r>
      <w:r w:rsidR="0092500C" w:rsidRPr="00AF5E66">
        <w:rPr>
          <w:rFonts w:ascii="Arial" w:hAnsi="Arial" w:cs="Arial"/>
        </w:rPr>
        <w:t xml:space="preserve"> to</w:t>
      </w:r>
      <w:r w:rsidR="00BA1977" w:rsidRPr="00AF5E66">
        <w:rPr>
          <w:rFonts w:ascii="Arial" w:hAnsi="Arial" w:cs="Arial"/>
        </w:rPr>
        <w:t>:</w:t>
      </w:r>
      <w:r w:rsidR="0092500C" w:rsidRPr="00AF5E66">
        <w:rPr>
          <w:rFonts w:ascii="Arial" w:hAnsi="Arial" w:cs="Arial"/>
        </w:rPr>
        <w:t xml:space="preserve"> </w:t>
      </w:r>
    </w:p>
    <w:p w14:paraId="0CAB60CF" w14:textId="0510FB17" w:rsidR="0092500C" w:rsidRPr="00AF5E66" w:rsidRDefault="0092500C" w:rsidP="00AF5E66">
      <w:pPr>
        <w:spacing w:after="0" w:line="259" w:lineRule="auto"/>
        <w:jc w:val="center"/>
        <w:rPr>
          <w:rFonts w:ascii="Arial" w:hAnsi="Arial" w:cs="Arial"/>
        </w:rPr>
      </w:pPr>
      <w:r w:rsidRPr="00AF5E66">
        <w:rPr>
          <w:rFonts w:ascii="Arial" w:hAnsi="Arial" w:cs="Arial"/>
        </w:rPr>
        <w:t>Dr. Paul J. Componation</w:t>
      </w:r>
    </w:p>
    <w:p w14:paraId="1DFB6340" w14:textId="5EE55813" w:rsidR="0092500C" w:rsidRPr="00AF5E66" w:rsidRDefault="0092500C" w:rsidP="00AF5E66">
      <w:pPr>
        <w:spacing w:after="0" w:line="259" w:lineRule="auto"/>
        <w:jc w:val="center"/>
        <w:rPr>
          <w:rFonts w:ascii="Arial" w:hAnsi="Arial" w:cs="Arial"/>
        </w:rPr>
      </w:pPr>
      <w:r w:rsidRPr="00AF5E66">
        <w:rPr>
          <w:rFonts w:ascii="Arial" w:hAnsi="Arial" w:cs="Arial"/>
        </w:rPr>
        <w:t>Associate Dean for Graduate and Interdisciplinary Affairs</w:t>
      </w:r>
    </w:p>
    <w:p w14:paraId="42F96E2D" w14:textId="1A7E1047" w:rsidR="0092500C" w:rsidRPr="00AF5E66" w:rsidRDefault="00BA1977" w:rsidP="00AF5E66">
      <w:pPr>
        <w:spacing w:after="0" w:line="259" w:lineRule="auto"/>
        <w:jc w:val="center"/>
        <w:rPr>
          <w:rFonts w:ascii="Arial" w:hAnsi="Arial" w:cs="Arial"/>
        </w:rPr>
      </w:pPr>
      <w:r w:rsidRPr="00AF5E66">
        <w:rPr>
          <w:rFonts w:ascii="Arial" w:hAnsi="Arial" w:cs="Arial"/>
        </w:rPr>
        <w:t>817-272-9584</w:t>
      </w:r>
      <w:r w:rsidR="007956A0" w:rsidRPr="00AF5E66">
        <w:rPr>
          <w:rFonts w:ascii="Arial" w:hAnsi="Arial" w:cs="Arial"/>
        </w:rPr>
        <w:t xml:space="preserve"> </w:t>
      </w:r>
      <w:r w:rsidR="00AF5E66">
        <w:rPr>
          <w:rFonts w:ascii="Arial" w:hAnsi="Arial" w:cs="Arial"/>
        </w:rPr>
        <w:t xml:space="preserve"> – </w:t>
      </w:r>
      <w:r w:rsidR="007956A0" w:rsidRPr="00AF5E66">
        <w:rPr>
          <w:rFonts w:ascii="Arial" w:hAnsi="Arial" w:cs="Arial"/>
        </w:rPr>
        <w:t xml:space="preserve"> </w:t>
      </w:r>
      <w:hyperlink r:id="rId12" w:history="1">
        <w:r w:rsidR="00AF5E66" w:rsidRPr="00195F99">
          <w:rPr>
            <w:rStyle w:val="Hyperlink"/>
            <w:rFonts w:ascii="Arial" w:hAnsi="Arial" w:cs="Arial"/>
          </w:rPr>
          <w:t>componation@uta.edu</w:t>
        </w:r>
      </w:hyperlink>
    </w:p>
    <w:sectPr w:rsidR="0092500C" w:rsidRPr="00AF5E66" w:rsidSect="007956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CCC2" w14:textId="77777777" w:rsidR="005B62CD" w:rsidRDefault="005B62CD">
      <w:r>
        <w:separator/>
      </w:r>
    </w:p>
  </w:endnote>
  <w:endnote w:type="continuationSeparator" w:id="0">
    <w:p w14:paraId="10EA9DC4" w14:textId="77777777" w:rsidR="005B62CD" w:rsidRDefault="005B62CD">
      <w:r>
        <w:continuationSeparator/>
      </w:r>
    </w:p>
  </w:endnote>
  <w:endnote w:type="continuationNotice" w:id="1">
    <w:p w14:paraId="577F07CC" w14:textId="77777777" w:rsidR="005B62CD" w:rsidRDefault="005B6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17B8" w14:textId="7EBA4CE8" w:rsidR="00B4775E" w:rsidRDefault="00F3215D" w:rsidP="005940C3">
    <w:pPr>
      <w:pStyle w:val="Footer"/>
    </w:pPr>
    <w:r>
      <w:rPr>
        <w:noProof/>
      </w:rPr>
      <w:drawing>
        <wp:anchor distT="0" distB="0" distL="114300" distR="114300" simplePos="0" relativeHeight="251658240" behindDoc="0" locked="0" layoutInCell="1" allowOverlap="1" wp14:anchorId="2BE3383F" wp14:editId="56CC9BB4">
          <wp:simplePos x="0" y="0"/>
          <wp:positionH relativeFrom="column">
            <wp:posOffset>-546446</wp:posOffset>
          </wp:positionH>
          <wp:positionV relativeFrom="paragraph">
            <wp:posOffset>-121920</wp:posOffset>
          </wp:positionV>
          <wp:extent cx="5517751" cy="402336"/>
          <wp:effectExtent l="0" t="0" r="0" b="4445"/>
          <wp:wrapSquare wrapText="bothSides"/>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751" cy="402336"/>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5D8B" w14:textId="77777777" w:rsidR="005B62CD" w:rsidRDefault="005B62CD">
      <w:r>
        <w:separator/>
      </w:r>
    </w:p>
  </w:footnote>
  <w:footnote w:type="continuationSeparator" w:id="0">
    <w:p w14:paraId="2964556C" w14:textId="77777777" w:rsidR="005B62CD" w:rsidRDefault="005B62CD">
      <w:r>
        <w:continuationSeparator/>
      </w:r>
    </w:p>
  </w:footnote>
  <w:footnote w:type="continuationNotice" w:id="1">
    <w:p w14:paraId="3C88E57A" w14:textId="77777777" w:rsidR="005B62CD" w:rsidRDefault="005B6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DB55" w14:textId="581E0778" w:rsidR="00B4775E" w:rsidRDefault="00AF5E66">
    <w:pPr>
      <w:pStyle w:val="Header"/>
    </w:pPr>
    <w:r>
      <w:rPr>
        <w:noProof/>
      </w:rPr>
      <w:drawing>
        <wp:inline distT="0" distB="0" distL="0" distR="0" wp14:anchorId="13117D0F" wp14:editId="20F76299">
          <wp:extent cx="2910177" cy="35724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87618" cy="403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5633"/>
    <w:multiLevelType w:val="hybridMultilevel"/>
    <w:tmpl w:val="731C9A4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AD31A2E"/>
    <w:multiLevelType w:val="hybridMultilevel"/>
    <w:tmpl w:val="8FE482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E2207FF"/>
    <w:multiLevelType w:val="hybridMultilevel"/>
    <w:tmpl w:val="0E32F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20100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563656">
    <w:abstractNumId w:val="0"/>
  </w:num>
  <w:num w:numId="3" w16cid:durableId="2045596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5D"/>
    <w:rsid w:val="00013531"/>
    <w:rsid w:val="000248E8"/>
    <w:rsid w:val="00024947"/>
    <w:rsid w:val="000278F8"/>
    <w:rsid w:val="00042328"/>
    <w:rsid w:val="000566F2"/>
    <w:rsid w:val="000709ED"/>
    <w:rsid w:val="000858E1"/>
    <w:rsid w:val="000A63AF"/>
    <w:rsid w:val="000E0FB3"/>
    <w:rsid w:val="000E5221"/>
    <w:rsid w:val="000F5118"/>
    <w:rsid w:val="00101524"/>
    <w:rsid w:val="00102107"/>
    <w:rsid w:val="001127C0"/>
    <w:rsid w:val="00113342"/>
    <w:rsid w:val="00115059"/>
    <w:rsid w:val="00124797"/>
    <w:rsid w:val="00127261"/>
    <w:rsid w:val="001362F2"/>
    <w:rsid w:val="001403B4"/>
    <w:rsid w:val="00150A03"/>
    <w:rsid w:val="00160FE3"/>
    <w:rsid w:val="00180B7B"/>
    <w:rsid w:val="0019210B"/>
    <w:rsid w:val="001A5FFF"/>
    <w:rsid w:val="001B65BE"/>
    <w:rsid w:val="001C54AC"/>
    <w:rsid w:val="001C59E9"/>
    <w:rsid w:val="001F1AAC"/>
    <w:rsid w:val="001F3FC8"/>
    <w:rsid w:val="00200FF7"/>
    <w:rsid w:val="0023122D"/>
    <w:rsid w:val="00231BF7"/>
    <w:rsid w:val="00241B2B"/>
    <w:rsid w:val="00243717"/>
    <w:rsid w:val="00245811"/>
    <w:rsid w:val="00267C6D"/>
    <w:rsid w:val="002B2CBB"/>
    <w:rsid w:val="002B4899"/>
    <w:rsid w:val="002D243B"/>
    <w:rsid w:val="002F42C8"/>
    <w:rsid w:val="00302BCD"/>
    <w:rsid w:val="00307872"/>
    <w:rsid w:val="00322321"/>
    <w:rsid w:val="003262D6"/>
    <w:rsid w:val="00343BDD"/>
    <w:rsid w:val="00346011"/>
    <w:rsid w:val="003518FF"/>
    <w:rsid w:val="00353438"/>
    <w:rsid w:val="00375B31"/>
    <w:rsid w:val="003A08B2"/>
    <w:rsid w:val="003A34C9"/>
    <w:rsid w:val="003B3CE9"/>
    <w:rsid w:val="003C02D2"/>
    <w:rsid w:val="003C2AC2"/>
    <w:rsid w:val="003C58F9"/>
    <w:rsid w:val="003F1876"/>
    <w:rsid w:val="003F3847"/>
    <w:rsid w:val="003F6336"/>
    <w:rsid w:val="00410698"/>
    <w:rsid w:val="004302B7"/>
    <w:rsid w:val="00430FFB"/>
    <w:rsid w:val="004519BC"/>
    <w:rsid w:val="00457E28"/>
    <w:rsid w:val="00457FA4"/>
    <w:rsid w:val="0047382C"/>
    <w:rsid w:val="00483FFD"/>
    <w:rsid w:val="00485E07"/>
    <w:rsid w:val="004E14C0"/>
    <w:rsid w:val="00506D25"/>
    <w:rsid w:val="00541B3F"/>
    <w:rsid w:val="005529AE"/>
    <w:rsid w:val="00555A3F"/>
    <w:rsid w:val="00564B97"/>
    <w:rsid w:val="00571936"/>
    <w:rsid w:val="005940C3"/>
    <w:rsid w:val="005A0645"/>
    <w:rsid w:val="005A4E79"/>
    <w:rsid w:val="005B62CD"/>
    <w:rsid w:val="005C67C2"/>
    <w:rsid w:val="005F27F3"/>
    <w:rsid w:val="00602B0D"/>
    <w:rsid w:val="006165DB"/>
    <w:rsid w:val="00616D96"/>
    <w:rsid w:val="0062041D"/>
    <w:rsid w:val="00647FCE"/>
    <w:rsid w:val="00652EC3"/>
    <w:rsid w:val="00654AEF"/>
    <w:rsid w:val="006634FB"/>
    <w:rsid w:val="006700ED"/>
    <w:rsid w:val="00682422"/>
    <w:rsid w:val="0068537F"/>
    <w:rsid w:val="006C3A95"/>
    <w:rsid w:val="006D77D5"/>
    <w:rsid w:val="006E1247"/>
    <w:rsid w:val="00732FCE"/>
    <w:rsid w:val="007452CE"/>
    <w:rsid w:val="007469BD"/>
    <w:rsid w:val="00746BB3"/>
    <w:rsid w:val="007945DE"/>
    <w:rsid w:val="007956A0"/>
    <w:rsid w:val="007F2099"/>
    <w:rsid w:val="007F5219"/>
    <w:rsid w:val="007F66E0"/>
    <w:rsid w:val="00825820"/>
    <w:rsid w:val="00875B19"/>
    <w:rsid w:val="008B7C04"/>
    <w:rsid w:val="008F4785"/>
    <w:rsid w:val="00902365"/>
    <w:rsid w:val="0092500C"/>
    <w:rsid w:val="00944074"/>
    <w:rsid w:val="00991067"/>
    <w:rsid w:val="009D6713"/>
    <w:rsid w:val="009F2EB5"/>
    <w:rsid w:val="00A26696"/>
    <w:rsid w:val="00A34560"/>
    <w:rsid w:val="00AA189B"/>
    <w:rsid w:val="00AC2EE2"/>
    <w:rsid w:val="00AD6870"/>
    <w:rsid w:val="00AF4E9A"/>
    <w:rsid w:val="00AF5E66"/>
    <w:rsid w:val="00B02998"/>
    <w:rsid w:val="00B20A3B"/>
    <w:rsid w:val="00B25622"/>
    <w:rsid w:val="00B4775E"/>
    <w:rsid w:val="00BA1977"/>
    <w:rsid w:val="00BB2DE7"/>
    <w:rsid w:val="00BC7BDF"/>
    <w:rsid w:val="00BD183A"/>
    <w:rsid w:val="00BE24CA"/>
    <w:rsid w:val="00BE6F1F"/>
    <w:rsid w:val="00BE6FDE"/>
    <w:rsid w:val="00C17EB3"/>
    <w:rsid w:val="00C54FB1"/>
    <w:rsid w:val="00C61F1E"/>
    <w:rsid w:val="00C63CCB"/>
    <w:rsid w:val="00C75BAD"/>
    <w:rsid w:val="00C76FC4"/>
    <w:rsid w:val="00C9005C"/>
    <w:rsid w:val="00C9154C"/>
    <w:rsid w:val="00CD7409"/>
    <w:rsid w:val="00CE056F"/>
    <w:rsid w:val="00CF07FD"/>
    <w:rsid w:val="00CF18A7"/>
    <w:rsid w:val="00D3462B"/>
    <w:rsid w:val="00D373A7"/>
    <w:rsid w:val="00D40A87"/>
    <w:rsid w:val="00D55F93"/>
    <w:rsid w:val="00D60EFA"/>
    <w:rsid w:val="00D62915"/>
    <w:rsid w:val="00D63E94"/>
    <w:rsid w:val="00D85440"/>
    <w:rsid w:val="00D94046"/>
    <w:rsid w:val="00DB4116"/>
    <w:rsid w:val="00DC3F61"/>
    <w:rsid w:val="00DD490C"/>
    <w:rsid w:val="00DE39C9"/>
    <w:rsid w:val="00DE673B"/>
    <w:rsid w:val="00E20429"/>
    <w:rsid w:val="00E54461"/>
    <w:rsid w:val="00E626E7"/>
    <w:rsid w:val="00E64822"/>
    <w:rsid w:val="00E65562"/>
    <w:rsid w:val="00E74115"/>
    <w:rsid w:val="00E95BF6"/>
    <w:rsid w:val="00EA0499"/>
    <w:rsid w:val="00EB5DA7"/>
    <w:rsid w:val="00ED028F"/>
    <w:rsid w:val="00EF0578"/>
    <w:rsid w:val="00F3215D"/>
    <w:rsid w:val="00F41B99"/>
    <w:rsid w:val="00F53224"/>
    <w:rsid w:val="00F576F1"/>
    <w:rsid w:val="00F85095"/>
    <w:rsid w:val="00FA05B7"/>
    <w:rsid w:val="00FB1A25"/>
    <w:rsid w:val="00FC16CD"/>
    <w:rsid w:val="00FC6646"/>
    <w:rsid w:val="00FC7638"/>
    <w:rsid w:val="00FE1843"/>
    <w:rsid w:val="00FE2075"/>
    <w:rsid w:val="00FE60A8"/>
    <w:rsid w:val="00FE6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DBAC97A"/>
  <w15:docId w15:val="{79037CB1-AE45-443D-BC0D-CF233BB4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E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104"/>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122104"/>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58E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58E1"/>
    <w:rPr>
      <w:rFonts w:ascii="Tahoma" w:hAnsi="Tahoma" w:cs="Tahoma"/>
      <w:sz w:val="16"/>
      <w:szCs w:val="16"/>
    </w:rPr>
  </w:style>
  <w:style w:type="character" w:styleId="Hyperlink">
    <w:name w:val="Hyperlink"/>
    <w:basedOn w:val="DefaultParagraphFont"/>
    <w:uiPriority w:val="99"/>
    <w:unhideWhenUsed/>
    <w:rsid w:val="000858E1"/>
    <w:rPr>
      <w:color w:val="0000FF" w:themeColor="hyperlink"/>
      <w:u w:val="single"/>
    </w:rPr>
  </w:style>
  <w:style w:type="paragraph" w:styleId="ListParagraph">
    <w:name w:val="List Paragraph"/>
    <w:basedOn w:val="Normal"/>
    <w:uiPriority w:val="34"/>
    <w:qFormat/>
    <w:rsid w:val="0030787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024947"/>
    <w:rPr>
      <w:color w:val="605E5C"/>
      <w:shd w:val="clear" w:color="auto" w:fill="E1DFDD"/>
    </w:rPr>
  </w:style>
  <w:style w:type="paragraph" w:customStyle="1" w:styleId="Default">
    <w:name w:val="Default"/>
    <w:rsid w:val="006634F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0049">
      <w:bodyDiv w:val="1"/>
      <w:marLeft w:val="0"/>
      <w:marRight w:val="0"/>
      <w:marTop w:val="0"/>
      <w:marBottom w:val="0"/>
      <w:divBdr>
        <w:top w:val="none" w:sz="0" w:space="0" w:color="auto"/>
        <w:left w:val="none" w:sz="0" w:space="0" w:color="auto"/>
        <w:bottom w:val="none" w:sz="0" w:space="0" w:color="auto"/>
        <w:right w:val="none" w:sz="0" w:space="0" w:color="auto"/>
      </w:divBdr>
    </w:div>
    <w:div w:id="844710801">
      <w:bodyDiv w:val="1"/>
      <w:marLeft w:val="0"/>
      <w:marRight w:val="0"/>
      <w:marTop w:val="0"/>
      <w:marBottom w:val="0"/>
      <w:divBdr>
        <w:top w:val="none" w:sz="0" w:space="0" w:color="auto"/>
        <w:left w:val="none" w:sz="0" w:space="0" w:color="auto"/>
        <w:bottom w:val="none" w:sz="0" w:space="0" w:color="auto"/>
        <w:right w:val="none" w:sz="0" w:space="0" w:color="auto"/>
      </w:divBdr>
    </w:div>
    <w:div w:id="1666932424">
      <w:bodyDiv w:val="1"/>
      <w:marLeft w:val="0"/>
      <w:marRight w:val="0"/>
      <w:marTop w:val="0"/>
      <w:marBottom w:val="0"/>
      <w:divBdr>
        <w:top w:val="none" w:sz="0" w:space="0" w:color="auto"/>
        <w:left w:val="none" w:sz="0" w:space="0" w:color="auto"/>
        <w:bottom w:val="none" w:sz="0" w:space="0" w:color="auto"/>
        <w:right w:val="none" w:sz="0" w:space="0" w:color="auto"/>
      </w:divBdr>
      <w:divsChild>
        <w:div w:id="2051221291">
          <w:marLeft w:val="0"/>
          <w:marRight w:val="0"/>
          <w:marTop w:val="0"/>
          <w:marBottom w:val="0"/>
          <w:divBdr>
            <w:top w:val="none" w:sz="0" w:space="0" w:color="auto"/>
            <w:left w:val="none" w:sz="0" w:space="0" w:color="auto"/>
            <w:bottom w:val="none" w:sz="0" w:space="0" w:color="auto"/>
            <w:right w:val="none" w:sz="0" w:space="0" w:color="auto"/>
          </w:divBdr>
        </w:div>
        <w:div w:id="778528534">
          <w:marLeft w:val="0"/>
          <w:marRight w:val="0"/>
          <w:marTop w:val="0"/>
          <w:marBottom w:val="0"/>
          <w:divBdr>
            <w:top w:val="none" w:sz="0" w:space="0" w:color="auto"/>
            <w:left w:val="none" w:sz="0" w:space="0" w:color="auto"/>
            <w:bottom w:val="none" w:sz="0" w:space="0" w:color="auto"/>
            <w:right w:val="none" w:sz="0" w:space="0" w:color="auto"/>
          </w:divBdr>
        </w:div>
        <w:div w:id="1480881254">
          <w:marLeft w:val="0"/>
          <w:marRight w:val="0"/>
          <w:marTop w:val="0"/>
          <w:marBottom w:val="0"/>
          <w:divBdr>
            <w:top w:val="none" w:sz="0" w:space="0" w:color="auto"/>
            <w:left w:val="none" w:sz="0" w:space="0" w:color="auto"/>
            <w:bottom w:val="none" w:sz="0" w:space="0" w:color="auto"/>
            <w:right w:val="none" w:sz="0" w:space="0" w:color="auto"/>
          </w:divBdr>
        </w:div>
        <w:div w:id="241374671">
          <w:marLeft w:val="0"/>
          <w:marRight w:val="0"/>
          <w:marTop w:val="0"/>
          <w:marBottom w:val="0"/>
          <w:divBdr>
            <w:top w:val="none" w:sz="0" w:space="0" w:color="auto"/>
            <w:left w:val="none" w:sz="0" w:space="0" w:color="auto"/>
            <w:bottom w:val="none" w:sz="0" w:space="0" w:color="auto"/>
            <w:right w:val="none" w:sz="0" w:space="0" w:color="auto"/>
          </w:divBdr>
        </w:div>
        <w:div w:id="803306212">
          <w:marLeft w:val="0"/>
          <w:marRight w:val="0"/>
          <w:marTop w:val="0"/>
          <w:marBottom w:val="0"/>
          <w:divBdr>
            <w:top w:val="none" w:sz="0" w:space="0" w:color="auto"/>
            <w:left w:val="none" w:sz="0" w:space="0" w:color="auto"/>
            <w:bottom w:val="none" w:sz="0" w:space="0" w:color="auto"/>
            <w:right w:val="none" w:sz="0" w:space="0" w:color="auto"/>
          </w:divBdr>
        </w:div>
        <w:div w:id="587035528">
          <w:marLeft w:val="0"/>
          <w:marRight w:val="0"/>
          <w:marTop w:val="0"/>
          <w:marBottom w:val="0"/>
          <w:divBdr>
            <w:top w:val="none" w:sz="0" w:space="0" w:color="auto"/>
            <w:left w:val="none" w:sz="0" w:space="0" w:color="auto"/>
            <w:bottom w:val="none" w:sz="0" w:space="0" w:color="auto"/>
            <w:right w:val="none" w:sz="0" w:space="0" w:color="auto"/>
          </w:divBdr>
        </w:div>
      </w:divsChild>
    </w:div>
    <w:div w:id="1775203099">
      <w:bodyDiv w:val="1"/>
      <w:marLeft w:val="0"/>
      <w:marRight w:val="0"/>
      <w:marTop w:val="0"/>
      <w:marBottom w:val="0"/>
      <w:divBdr>
        <w:top w:val="none" w:sz="0" w:space="0" w:color="auto"/>
        <w:left w:val="none" w:sz="0" w:space="0" w:color="auto"/>
        <w:bottom w:val="none" w:sz="0" w:space="0" w:color="auto"/>
        <w:right w:val="none" w:sz="0" w:space="0" w:color="auto"/>
      </w:divBdr>
      <w:divsChild>
        <w:div w:id="985860227">
          <w:marLeft w:val="0"/>
          <w:marRight w:val="0"/>
          <w:marTop w:val="0"/>
          <w:marBottom w:val="0"/>
          <w:divBdr>
            <w:top w:val="none" w:sz="0" w:space="0" w:color="auto"/>
            <w:left w:val="none" w:sz="0" w:space="0" w:color="auto"/>
            <w:bottom w:val="none" w:sz="0" w:space="0" w:color="auto"/>
            <w:right w:val="none" w:sz="0" w:space="0" w:color="auto"/>
          </w:divBdr>
        </w:div>
        <w:div w:id="24450710">
          <w:marLeft w:val="0"/>
          <w:marRight w:val="0"/>
          <w:marTop w:val="0"/>
          <w:marBottom w:val="0"/>
          <w:divBdr>
            <w:top w:val="none" w:sz="0" w:space="0" w:color="auto"/>
            <w:left w:val="none" w:sz="0" w:space="0" w:color="auto"/>
            <w:bottom w:val="none" w:sz="0" w:space="0" w:color="auto"/>
            <w:right w:val="none" w:sz="0" w:space="0" w:color="auto"/>
          </w:divBdr>
        </w:div>
        <w:div w:id="110051071">
          <w:marLeft w:val="0"/>
          <w:marRight w:val="0"/>
          <w:marTop w:val="0"/>
          <w:marBottom w:val="0"/>
          <w:divBdr>
            <w:top w:val="none" w:sz="0" w:space="0" w:color="auto"/>
            <w:left w:val="none" w:sz="0" w:space="0" w:color="auto"/>
            <w:bottom w:val="none" w:sz="0" w:space="0" w:color="auto"/>
            <w:right w:val="none" w:sz="0" w:space="0" w:color="auto"/>
          </w:divBdr>
        </w:div>
        <w:div w:id="1636108627">
          <w:marLeft w:val="0"/>
          <w:marRight w:val="0"/>
          <w:marTop w:val="0"/>
          <w:marBottom w:val="0"/>
          <w:divBdr>
            <w:top w:val="none" w:sz="0" w:space="0" w:color="auto"/>
            <w:left w:val="none" w:sz="0" w:space="0" w:color="auto"/>
            <w:bottom w:val="none" w:sz="0" w:space="0" w:color="auto"/>
            <w:right w:val="none" w:sz="0" w:space="0" w:color="auto"/>
          </w:divBdr>
        </w:div>
        <w:div w:id="1237977968">
          <w:marLeft w:val="0"/>
          <w:marRight w:val="0"/>
          <w:marTop w:val="0"/>
          <w:marBottom w:val="0"/>
          <w:divBdr>
            <w:top w:val="none" w:sz="0" w:space="0" w:color="auto"/>
            <w:left w:val="none" w:sz="0" w:space="0" w:color="auto"/>
            <w:bottom w:val="none" w:sz="0" w:space="0" w:color="auto"/>
            <w:right w:val="none" w:sz="0" w:space="0" w:color="auto"/>
          </w:divBdr>
        </w:div>
        <w:div w:id="13265937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ta.edu/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ta.edu/" TargetMode="External"/><Relationship Id="rId12" Type="http://schemas.openxmlformats.org/officeDocument/2006/relationships/hyperlink" Target="mailto:componation@ut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a.edu/hr/care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a.edu/rfid" TargetMode="External"/><Relationship Id="rId4" Type="http://schemas.openxmlformats.org/officeDocument/2006/relationships/webSettings" Target="webSettings.xml"/><Relationship Id="rId9" Type="http://schemas.openxmlformats.org/officeDocument/2006/relationships/hyperlink" Target="https://cosmos.uta.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dk\Documents\Letterhead\Template%20Letterhead%20DeansCollege%20of%20Engineering%20LetterheadFall%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Letterhead DeansCollege of Engineering LetterheadFall 2011</Template>
  <TotalTime>10</TotalTime>
  <Pages>2</Pages>
  <Words>483</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Dusti K</dc:creator>
  <cp:keywords/>
  <cp:lastModifiedBy>Halvorson, Audrey L</cp:lastModifiedBy>
  <cp:revision>4</cp:revision>
  <cp:lastPrinted>2023-04-07T14:34:00Z</cp:lastPrinted>
  <dcterms:created xsi:type="dcterms:W3CDTF">2023-04-07T17:08:00Z</dcterms:created>
  <dcterms:modified xsi:type="dcterms:W3CDTF">2023-04-11T15:04:00Z</dcterms:modified>
</cp:coreProperties>
</file>